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E0E" w:rsidRDefault="0078787E">
      <w:pPr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4.85pt;margin-top:31.1pt;width:469.2pt;height:47.7pt;z-index:251660288" fillcolor="#06c" strokecolor="#9cf" strokeweight="1.5pt">
            <v:shadow on="t" color="#900"/>
            <v:textpath style="font-family:&quot;Impact&quot;;v-text-kern:t" trim="t" fitpath="t" string="МУЗЫКАЛЬНАЯ АПТЕКА"/>
          </v:shape>
        </w:pict>
      </w:r>
      <w:r w:rsidR="00EE2E0E"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-50165</wp:posOffset>
            </wp:positionV>
            <wp:extent cx="7200900" cy="10389870"/>
            <wp:effectExtent l="19050" t="0" r="0" b="0"/>
            <wp:wrapNone/>
            <wp:docPr id="10" name="Рисунок 1" descr="D:\Документы !\МАМА\Работа с родителями\Шаблоны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!\МАМА\Работа с родителями\Шаблоны\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8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E0E" w:rsidRDefault="00EE2E0E">
      <w:pPr>
        <w:rPr>
          <w:rFonts w:asciiTheme="majorHAnsi" w:hAnsiTheme="majorHAnsi"/>
          <w:b/>
          <w:sz w:val="32"/>
          <w:szCs w:val="32"/>
        </w:rPr>
      </w:pPr>
    </w:p>
    <w:p w:rsidR="00EE2E0E" w:rsidRDefault="00EE2E0E">
      <w:pPr>
        <w:rPr>
          <w:rFonts w:asciiTheme="majorHAnsi" w:hAnsiTheme="majorHAnsi"/>
          <w:b/>
          <w:sz w:val="32"/>
          <w:szCs w:val="32"/>
        </w:rPr>
      </w:pPr>
    </w:p>
    <w:p w:rsidR="00EE2E0E" w:rsidRDefault="0023376E" w:rsidP="00A73ABC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Уши – это ворота мира. На наше эмоциональное состояние влияет то, что мы слышим. Интересно, что воспринимаем звуки мы не только ушами, но и всеми внутренними органами. Поэтому так важно какой «пищей» питается наш слух!</w:t>
      </w:r>
    </w:p>
    <w:p w:rsidR="0023376E" w:rsidRDefault="0023376E" w:rsidP="00A73ABC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Звук – это энергия. В зависимости от частоты звуковых колебаний, уровня громкости, ритма и гармонии, звук может воздействовать на человека положительно или отрицательно. Правильно подобранные звуковые колебания способны активизировать резервы человека.</w:t>
      </w:r>
    </w:p>
    <w:p w:rsidR="0023376E" w:rsidRDefault="0023376E" w:rsidP="00A73ABC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Наукой доказано, что для освобождения от навязанной программы требуется как минимум год здорового образа жизни. Для того, чтобы подлечиться, вытеснить навязчивые вибрации, в первую очередь нужно выключать телевизор, радио, а лучше слушать, если есть такая возможность, классическую музыку. </w:t>
      </w:r>
    </w:p>
    <w:p w:rsidR="0023376E" w:rsidRDefault="009C07CC" w:rsidP="009C07CC">
      <w:pPr>
        <w:tabs>
          <w:tab w:val="left" w:pos="6521"/>
          <w:tab w:val="left" w:pos="9356"/>
          <w:tab w:val="left" w:pos="9498"/>
          <w:tab w:val="left" w:pos="9781"/>
          <w:tab w:val="left" w:pos="10348"/>
        </w:tabs>
        <w:spacing w:after="0"/>
        <w:ind w:left="4536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73025</wp:posOffset>
            </wp:positionV>
            <wp:extent cx="1948180" cy="1755140"/>
            <wp:effectExtent l="114300" t="38100" r="52070" b="73660"/>
            <wp:wrapThrough wrapText="bothSides">
              <wp:wrapPolygon edited="0">
                <wp:start x="1901" y="-469"/>
                <wp:lineTo x="634" y="-234"/>
                <wp:lineTo x="-1267" y="1876"/>
                <wp:lineTo x="-1267" y="19224"/>
                <wp:lineTo x="0" y="22038"/>
                <wp:lineTo x="1478" y="22507"/>
                <wp:lineTo x="1901" y="22507"/>
                <wp:lineTo x="18798" y="22507"/>
                <wp:lineTo x="19220" y="22507"/>
                <wp:lineTo x="20276" y="22038"/>
                <wp:lineTo x="20699" y="22038"/>
                <wp:lineTo x="21966" y="19224"/>
                <wp:lineTo x="21966" y="3282"/>
                <wp:lineTo x="22177" y="2110"/>
                <wp:lineTo x="20065" y="-234"/>
                <wp:lineTo x="18798" y="-469"/>
                <wp:lineTo x="1901" y="-469"/>
              </wp:wrapPolygon>
            </wp:wrapThrough>
            <wp:docPr id="5" name="Рисунок 5" descr="D:\КАРТИНКИ\Виды музыкальной деятельности\1283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Виды музыкальной деятельности\12831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7551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3376E">
        <w:rPr>
          <w:rFonts w:asciiTheme="majorHAnsi" w:hAnsiTheme="majorHAnsi"/>
          <w:b/>
          <w:noProof/>
          <w:sz w:val="32"/>
          <w:szCs w:val="32"/>
          <w:lang w:eastAsia="ru-RU"/>
        </w:rPr>
        <w:t>Если в течение месяца настроить душу только на классику, слушать голоса природы, пение птиц, шум дубравы, шелест тростника, можно почувствовать значительные изменения в своём здоровье.</w:t>
      </w:r>
    </w:p>
    <w:p w:rsidR="0023376E" w:rsidRDefault="0023376E" w:rsidP="0023376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У вас плохое настроение? Вам хочется прогнать тоску-печаль? Но вы не знаете как этого добиться? Оказывается, если вам грустно, не следует сразу же включать</w:t>
      </w:r>
      <w:r w:rsidR="005F5ABF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 самую мажорную из всех мелодий, которые у вас есть. Наоборот, сначала подберите ту, что максимально соответствует вашему настроению – что-то предельно полно выражающее чувства, подобные вашим. Сядьте поудобнее, расслабтесь и прослушайте мелодию до конца, затем выберите что-то чуть</w:t>
      </w:r>
    </w:p>
    <w:p w:rsidR="005F5ABF" w:rsidRDefault="005F5ABF" w:rsidP="0023376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5F5ABF" w:rsidRDefault="005F5ABF" w:rsidP="0023376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5F5ABF" w:rsidRDefault="005F5ABF" w:rsidP="0023376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-50165</wp:posOffset>
            </wp:positionV>
            <wp:extent cx="7200900" cy="10342880"/>
            <wp:effectExtent l="19050" t="0" r="0" b="0"/>
            <wp:wrapNone/>
            <wp:docPr id="2" name="Рисунок 14" descr="F:\Работа с родителями\Шаблоны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с родителями\Шаблоны\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0070C0">
                          <a:tint val="45000"/>
                          <a:satMod val="400000"/>
                        </a:srgbClr>
                      </a:duotone>
                      <a:lum bright="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4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ABF" w:rsidRDefault="005F5ABF" w:rsidP="0023376E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5F5ABF" w:rsidRDefault="005F5ABF" w:rsidP="005F5ABF">
      <w:pPr>
        <w:spacing w:after="0"/>
        <w:ind w:left="709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более оптимистичное. Так, постепенно меняя настроение музыки, вы измените и своё настроение. Выбирайте произведения, приятные вам и любимые вами, тогда успех будет гарантирован.</w:t>
      </w:r>
    </w:p>
    <w:p w:rsidR="005F5ABF" w:rsidRDefault="005F5ABF" w:rsidP="005F5ABF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Специалисты утверждают, что снять стрессовое напряжение помогает романтическая музыка Шуберта, Шумана, Чайковского. А глубокое расслабление можно получить, слушая «Вальс» Шостаковича из к/ф «Овод» и романсы Свиридова.</w:t>
      </w:r>
    </w:p>
    <w:p w:rsidR="009A27B5" w:rsidRDefault="009C07CC" w:rsidP="009A27B5">
      <w:pPr>
        <w:spacing w:after="0"/>
        <w:ind w:left="4111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66675</wp:posOffset>
            </wp:positionV>
            <wp:extent cx="1950085" cy="2315210"/>
            <wp:effectExtent l="114300" t="38100" r="50165" b="66040"/>
            <wp:wrapThrough wrapText="bothSides">
              <wp:wrapPolygon edited="0">
                <wp:start x="2110" y="-355"/>
                <wp:lineTo x="1055" y="-178"/>
                <wp:lineTo x="-1266" y="1777"/>
                <wp:lineTo x="-1266" y="20261"/>
                <wp:lineTo x="1266" y="22216"/>
                <wp:lineTo x="2110" y="22216"/>
                <wp:lineTo x="18780" y="22216"/>
                <wp:lineTo x="19413" y="22216"/>
                <wp:lineTo x="21945" y="20083"/>
                <wp:lineTo x="21945" y="2488"/>
                <wp:lineTo x="22156" y="1955"/>
                <wp:lineTo x="19624" y="-178"/>
                <wp:lineTo x="18569" y="-355"/>
                <wp:lineTo x="2110" y="-355"/>
              </wp:wrapPolygon>
            </wp:wrapThrough>
            <wp:docPr id="4" name="Рисунок 2" descr="C:\Documents and Settings\Admin\Local Settings\Temporary Internet Files\Content.Word\136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Local Settings\Temporary Internet Files\Content.Word\136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315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F5ABF"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Самой полезной для здоровья специалисты считают музыку Моцарта. Произведения Моцарта универсальны: они рекомендуются для снятия стресса, эффективного усвоения учебного материала, от головной боли, а также во время восстановительного периода, например, после экстремальных ситуаций. </w:t>
      </w:r>
    </w:p>
    <w:p w:rsidR="005F5ABF" w:rsidRDefault="005F5ABF" w:rsidP="005F5ABF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Причём лечебным эффектом обладают все произведения Моцарта. То явление получило название «Эффект Моцарта».</w:t>
      </w:r>
    </w:p>
    <w:p w:rsidR="009A27B5" w:rsidRDefault="009A27B5" w:rsidP="005F5ABF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 xml:space="preserve">Исследования показали, что только музыка Моцарта активизирует все участки коры головного мозга, в том числе и те, которые участвуют в моторной координации, зрении и высших процессах сознания и могут играть </w:t>
      </w:r>
    </w:p>
    <w:p w:rsidR="009A27B5" w:rsidRDefault="009A27B5" w:rsidP="009A27B5">
      <w:pPr>
        <w:spacing w:after="0"/>
        <w:ind w:left="709" w:right="848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роль в пространсвенном мышлении.</w:t>
      </w:r>
    </w:p>
    <w:p w:rsidR="009A27B5" w:rsidRDefault="009A27B5" w:rsidP="009A27B5">
      <w:pPr>
        <w:spacing w:after="0"/>
        <w:ind w:left="709" w:right="3541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Особое место среди шедевров Моцарта  занимает «Соната для двух фортепиано» (до мажор). Прослушивание именно этого произведения усиливает мозговую активность человека.</w:t>
      </w:r>
    </w:p>
    <w:p w:rsidR="009A27B5" w:rsidRDefault="009A27B5" w:rsidP="009A27B5">
      <w:pPr>
        <w:spacing w:after="0"/>
        <w:ind w:left="709" w:right="3541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  <w:r>
        <w:rPr>
          <w:rFonts w:asciiTheme="majorHAnsi" w:hAnsiTheme="majorHAnsi"/>
          <w:b/>
          <w:noProof/>
          <w:sz w:val="32"/>
          <w:szCs w:val="32"/>
          <w:lang w:eastAsia="ru-RU"/>
        </w:rPr>
        <w:t>Но, музыкальная программа не должна затягиваться более чем на 15-20 минут, и лучше, если это будут мелодии без слов.</w:t>
      </w:r>
    </w:p>
    <w:p w:rsidR="005F5ABF" w:rsidRDefault="005F5ABF" w:rsidP="005F5ABF">
      <w:pPr>
        <w:spacing w:after="0"/>
        <w:ind w:left="709" w:right="848" w:firstLine="709"/>
        <w:jc w:val="both"/>
        <w:rPr>
          <w:rFonts w:asciiTheme="majorHAnsi" w:hAnsiTheme="majorHAnsi"/>
          <w:b/>
          <w:noProof/>
          <w:sz w:val="32"/>
          <w:szCs w:val="32"/>
          <w:lang w:eastAsia="ru-RU"/>
        </w:rPr>
      </w:pPr>
    </w:p>
    <w:p w:rsidR="00EE2E0E" w:rsidRPr="00EE2E0E" w:rsidRDefault="00EE2E0E" w:rsidP="00AE4D01">
      <w:pPr>
        <w:spacing w:after="0"/>
        <w:ind w:right="848"/>
        <w:jc w:val="both"/>
        <w:rPr>
          <w:rFonts w:asciiTheme="majorHAnsi" w:hAnsiTheme="majorHAnsi"/>
          <w:b/>
          <w:sz w:val="32"/>
          <w:szCs w:val="32"/>
        </w:rPr>
      </w:pPr>
    </w:p>
    <w:sectPr w:rsidR="00EE2E0E" w:rsidRPr="00EE2E0E" w:rsidSect="00EE2E0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A66CC"/>
    <w:multiLevelType w:val="hybridMultilevel"/>
    <w:tmpl w:val="F3DA7BE8"/>
    <w:lvl w:ilvl="0" w:tplc="124A1C22">
      <w:start w:val="1"/>
      <w:numFmt w:val="decimal"/>
      <w:lvlText w:val="%1."/>
      <w:lvlJc w:val="left"/>
      <w:pPr>
        <w:ind w:left="2138" w:hanging="360"/>
      </w:pPr>
      <w:rPr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2E0E"/>
    <w:rsid w:val="00223141"/>
    <w:rsid w:val="0023376E"/>
    <w:rsid w:val="00380135"/>
    <w:rsid w:val="004A2693"/>
    <w:rsid w:val="005F5ABF"/>
    <w:rsid w:val="00611295"/>
    <w:rsid w:val="00641342"/>
    <w:rsid w:val="00756675"/>
    <w:rsid w:val="0078787E"/>
    <w:rsid w:val="00953394"/>
    <w:rsid w:val="009A27B5"/>
    <w:rsid w:val="009C07CC"/>
    <w:rsid w:val="00A60E28"/>
    <w:rsid w:val="00A73ABC"/>
    <w:rsid w:val="00A91F4A"/>
    <w:rsid w:val="00AE4D01"/>
    <w:rsid w:val="00CB2933"/>
    <w:rsid w:val="00D0505B"/>
    <w:rsid w:val="00D3012D"/>
    <w:rsid w:val="00D7739E"/>
    <w:rsid w:val="00EE2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1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3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0505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2014-07-03T00:10:00Z</dcterms:created>
  <dcterms:modified xsi:type="dcterms:W3CDTF">2015-06-04T09:50:00Z</dcterms:modified>
</cp:coreProperties>
</file>